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（2002年6月29日第九届全国人民代表大会常务委员会第二十八次会议通过 根据2014年8月31日第十二届全国人民代表大会常务委员会第十次会议《关于修改&lt;中华人民共和国安全生产法&gt;的决定》第一次修正 根据2021年6月10日第十三届全国人民代表大会常务委员会第二十九次会议《关于修改&lt;中华人民共和国安全生产法&gt;的决定第二次修改》）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仿宋_GBK"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生产经营单位的安全生产保障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从业人员的安全生产权利义务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安全生产的监督管理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生产安全事故的应急救援与调查处理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sectPr>
          <w:pgSz w:w="11906" w:h="16838"/>
          <w:pgMar w:top="2041" w:right="1531" w:bottom="2041"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仿宋_GB2312" w:cs="Times New Roman"/>
          <w:sz w:val="32"/>
          <w:szCs w:val="32"/>
          <w:lang w:val="en-US" w:eastAsia="zh-CN"/>
        </w:rPr>
        <w:t xml:space="preserve"> 为了加强安全生产工作，防止和减少生产安全事故，保障人民群众生命和财产安全，促进经济社会持续健康发展，制定本法。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仿宋_GB2312" w:cs="Times New Roman"/>
          <w:sz w:val="32"/>
          <w:szCs w:val="32"/>
          <w:lang w:val="en-US" w:eastAsia="zh-CN"/>
        </w:rPr>
        <w:t xml:space="preserve">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安全生产工作坚持中国共产党的领导。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第四条 </w:t>
      </w:r>
      <w:r>
        <w:rPr>
          <w:rFonts w:hint="default" w:ascii="Times New Roman" w:hAnsi="Times New Roman" w:eastAsia="仿宋_GB2312" w:cs="Times New Roman"/>
          <w:sz w:val="32"/>
          <w:szCs w:val="32"/>
          <w:lang w:val="en-US" w:eastAsia="zh-CN"/>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平台经济等新兴行业、领域的生产经营单位应当根据本行业、领域的特点，建立健全并落实全员安全生产责任制，加强从业人员安全生产教育和培训，履行本法和其他法律、法规规定的有关安全生产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仿宋_GB2312" w:cs="Times New Roman"/>
          <w:sz w:val="32"/>
          <w:szCs w:val="32"/>
          <w:lang w:val="en-US" w:eastAsia="zh-CN"/>
        </w:rPr>
        <w:t xml:space="preserve"> 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第六条 </w:t>
      </w:r>
      <w:r>
        <w:rPr>
          <w:rFonts w:hint="default" w:ascii="Times New Roman" w:hAnsi="Times New Roman" w:eastAsia="仿宋_GB2312" w:cs="Times New Roman"/>
          <w:sz w:val="32"/>
          <w:szCs w:val="32"/>
          <w:lang w:val="en-US" w:eastAsia="zh-CN"/>
        </w:rPr>
        <w:t>生产经营单位的从业人员有依法获得安全生产保障的权利，并应当依法履行安全生产方面的义务。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第七条 </w:t>
      </w:r>
      <w:r>
        <w:rPr>
          <w:rFonts w:hint="default" w:ascii="Times New Roman" w:hAnsi="Times New Roman" w:eastAsia="仿宋_GB2312" w:cs="Times New Roman"/>
          <w:sz w:val="32"/>
          <w:szCs w:val="32"/>
          <w:lang w:val="en-US" w:eastAsia="zh-CN"/>
        </w:rPr>
        <w:t>工会依法对安全生产工作进行监督。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仿宋_GB2312" w:cs="Times New Roman"/>
          <w:sz w:val="32"/>
          <w:szCs w:val="32"/>
          <w:lang w:val="en-US" w:eastAsia="zh-CN"/>
        </w:rPr>
        <w:t>　国务院和县级以上地方各级人民政府应当根据国民经济和社会发展规划制定安全生产规划，并组织实施。安全生产规划应当与国土空间规划等相关规划相衔接。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人民政府应当加强安全生产基础设施建设和安全生产监管能力建设，所需经费列入本级预算。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仿宋_GB2312" w:cs="Times New Roman"/>
          <w:sz w:val="32"/>
          <w:szCs w:val="32"/>
          <w:lang w:val="en-US" w:eastAsia="zh-CN"/>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应急管理部门依照本法，对全国安全生产工作实施综合监督管理；县级以上地方各级人民政府应急管理部门依照本法，对本行政区域内安全生产工作实施综合监督管理。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对新兴行业、领域的安全生产监督管理职责不明确的，由县级以上地方各级人民政府按照业务相近的原则确定监督管理部门。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第十一条 </w:t>
      </w:r>
      <w:r>
        <w:rPr>
          <w:rFonts w:hint="default" w:ascii="Times New Roman" w:hAnsi="Times New Roman" w:eastAsia="仿宋_GB2312" w:cs="Times New Roman"/>
          <w:sz w:val="32"/>
          <w:szCs w:val="32"/>
          <w:lang w:val="en-US" w:eastAsia="zh-CN"/>
        </w:rPr>
        <w:t>国务院有关部门应当按照保障安全生产的要求，依法及时制定有关的国家标准或者行业标准，并根据科技进步和经济发展适时修订。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第十二条 </w:t>
      </w:r>
      <w:r>
        <w:rPr>
          <w:rFonts w:hint="default" w:ascii="Times New Roman" w:hAnsi="Times New Roman" w:eastAsia="仿宋_GB2312" w:cs="Times New Roman"/>
          <w:sz w:val="32"/>
          <w:szCs w:val="32"/>
          <w:lang w:val="en-US" w:eastAsia="zh-CN"/>
        </w:rPr>
        <w:t>生产经营单位必须执行依法制定的保障安全生产的国家标准或者行业标准。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仿宋_GB2312" w:cs="Times New Roman"/>
          <w:sz w:val="32"/>
          <w:szCs w:val="32"/>
          <w:lang w:val="en-US" w:eastAsia="zh-CN"/>
        </w:rPr>
        <w:t xml:space="preserve"> 各级人民政府及其有关部门应当采取多种形式，加强对有关安全生产的法律、法规和安全生产知识的宣传，增强全社会的安全生产意识。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仿宋_GB2312" w:cs="Times New Roman"/>
          <w:sz w:val="32"/>
          <w:szCs w:val="32"/>
          <w:lang w:val="en-US" w:eastAsia="zh-CN"/>
        </w:rPr>
        <w:t xml:space="preserve"> 有关协会组织依照法律、行政法规和章程，为生产经营单位提供安全生产方面的信息、培训等服务，发挥自律作用，促进生产经营单位加强安全生产管理。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第十五条 </w:t>
      </w:r>
      <w:r>
        <w:rPr>
          <w:rFonts w:hint="default" w:ascii="Times New Roman" w:hAnsi="Times New Roman" w:eastAsia="仿宋_GB2312" w:cs="Times New Roman"/>
          <w:sz w:val="32"/>
          <w:szCs w:val="32"/>
          <w:lang w:val="en-US" w:eastAsia="zh-CN"/>
        </w:rPr>
        <w:t>依法设立的为安全生产提供技术、管理服务的机构，依照法律、行政法规和执业准则，接受生产经营单位的委托为其安全生产工作提供技术、管理服务。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生产经营单位委托前款规定的机构提供安全生产技术、管理服务的，保证安全生产的责任仍由本单位负责。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第十六条</w:t>
      </w:r>
      <w:r>
        <w:rPr>
          <w:rFonts w:hint="default" w:ascii="Times New Roman" w:hAnsi="Times New Roman" w:eastAsia="仿宋_GB2312" w:cs="Times New Roman"/>
          <w:sz w:val="32"/>
          <w:szCs w:val="32"/>
          <w:lang w:val="en-US" w:eastAsia="zh-CN"/>
        </w:rPr>
        <w:t xml:space="preserve"> 国家实行生产安全事故责任追究制度，依照本法和有关法律、法规的规定，追究生产安全事故责任单位和责任人员的法律责任。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仿宋_GB2312" w:cs="Times New Roman"/>
          <w:sz w:val="32"/>
          <w:szCs w:val="32"/>
          <w:lang w:val="en-US" w:eastAsia="zh-CN"/>
        </w:rPr>
        <w:t xml:space="preserve"> 县级以上各级人民政府应当组织负有安全生产监督管理职责的部门依法编制安全生产权力和责任清单，公开并接受社会监督。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仿宋_GB2312" w:cs="Times New Roman"/>
          <w:sz w:val="32"/>
          <w:szCs w:val="32"/>
          <w:lang w:val="en-US" w:eastAsia="zh-CN"/>
        </w:rPr>
        <w:t xml:space="preserve"> 国家鼓励和支持安全生产科学技术研究和安全生产先进技术的推广应用，提高安全生产水平。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国家对在改善安全生产条件、防止生产安全事故、参加抢险救护等方面取得显著成绩的单位和个人，给予奖励。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bookmarkStart w:id="3" w:name="_GoBack"/>
      <w:bookmarkEnd w:id="3"/>
      <w:r>
        <w:rPr>
          <w:rFonts w:hint="default" w:ascii="Times New Roman" w:hAnsi="Times New Roman" w:eastAsia="方正黑体_GBK" w:cs="Times New Roman"/>
          <w:sz w:val="32"/>
          <w:szCs w:val="32"/>
          <w:lang w:val="en-US"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仿宋_GB2312" w:cs="Times New Roman"/>
          <w:sz w:val="32"/>
          <w:szCs w:val="32"/>
          <w:lang w:val="en-US" w:eastAsia="zh-CN"/>
        </w:rPr>
        <w:t xml:space="preserve"> 生产经营单位应当具备本法和有关法律、行政法规和国家标准或者行业标准规定的安全生产条件；不具备安全生产条件的，不得从事生产经营活动。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仿宋_GB2312" w:cs="Times New Roman"/>
          <w:sz w:val="32"/>
          <w:szCs w:val="32"/>
          <w:lang w:val="en-US" w:eastAsia="zh-CN"/>
        </w:rPr>
        <w:t xml:space="preserve">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（七）及时、如实报告生产安全事故。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仿宋_GB2312" w:cs="Times New Roman"/>
          <w:sz w:val="32"/>
          <w:szCs w:val="32"/>
          <w:lang w:val="en-US" w:eastAsia="zh-CN"/>
        </w:rPr>
        <w:t xml:space="preserve"> 生产经营单位的全员安全生产责任制应当明确各岗位的责任人员、责任范围和考核标准等内容。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生产经营单位应当建立相应的机制，加强对安全生产责任制落实情况的监督考核，保证安全生产责任制的落实。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仿宋_GB2312" w:cs="Times New Roman"/>
          <w:sz w:val="32"/>
          <w:szCs w:val="32"/>
          <w:lang w:val="en-US" w:eastAsia="zh-CN"/>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仿宋_GB2312" w:cs="Times New Roman"/>
          <w:sz w:val="32"/>
          <w:szCs w:val="32"/>
          <w:lang w:val="en-US" w:eastAsia="zh-CN"/>
        </w:rPr>
        <w:t xml:space="preserve">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仿宋_GB2312" w:cs="Times New Roman"/>
          <w:sz w:val="32"/>
          <w:szCs w:val="32"/>
          <w:lang w:val="en-US" w:eastAsia="zh-CN"/>
        </w:rPr>
        <w:t xml:space="preserve"> 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（四）组织或者参与本单位应急救援演练；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（七）督促落实本单位安全生产整改措施。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生产经营单位可以设置专职安全生产分管负责人，协助本单位主要负责人履行安全生产管理职责。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仿宋_GB2312" w:cs="Times New Roman"/>
          <w:sz w:val="32"/>
          <w:szCs w:val="32"/>
          <w:lang w:val="en-US" w:eastAsia="zh-CN"/>
        </w:rPr>
        <w:t xml:space="preserve"> 生产经营单位的安全生产管理机构以及安全生产管理人员应当恪尽职守，依法履行职责。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生产经营单位作出涉及安全生产的经营决策，应当听取安全生产管理机构以及安全生产管理人员的意见。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生产经营单位不得因安全生产管理人员依法履行职责而降低其工资、福利等待遇或者解除与其订立的劳动合同。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危险物品的生产、储存单位以及矿山、金属冶炼单位的安全生产管理人员的任免，应当告知主管的负有安全生产监督管理职责的部门。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仿宋_GB2312" w:cs="Times New Roman"/>
          <w:sz w:val="32"/>
          <w:szCs w:val="32"/>
          <w:lang w:val="en-US" w:eastAsia="zh-CN"/>
        </w:rPr>
        <w:t xml:space="preserve"> 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仿宋_GB2312" w:cs="Times New Roman"/>
          <w:sz w:val="32"/>
          <w:szCs w:val="32"/>
          <w:lang w:val="en-US" w:eastAsia="zh-CN"/>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仿宋_GB2312" w:cs="Times New Roman"/>
          <w:sz w:val="32"/>
          <w:szCs w:val="32"/>
          <w:lang w:val="en-US" w:eastAsia="zh-CN"/>
        </w:rPr>
        <w:t xml:space="preserve"> 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第三十条 </w:t>
      </w:r>
      <w:r>
        <w:rPr>
          <w:rFonts w:hint="default" w:ascii="Times New Roman" w:hAnsi="Times New Roman" w:eastAsia="仿宋_GB2312" w:cs="Times New Roman"/>
          <w:sz w:val="32"/>
          <w:szCs w:val="32"/>
          <w:lang w:val="en-US" w:eastAsia="zh-CN"/>
        </w:rPr>
        <w:t>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特种作业人员的范围由国务院应急管理部门会同国务院有关部门确定。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第三十一条 </w:t>
      </w:r>
      <w:r>
        <w:rPr>
          <w:rFonts w:hint="default" w:ascii="Times New Roman" w:hAnsi="Times New Roman" w:eastAsia="仿宋_GB2312" w:cs="Times New Roman"/>
          <w:sz w:val="32"/>
          <w:szCs w:val="32"/>
          <w:lang w:val="en-US" w:eastAsia="zh-CN"/>
        </w:rPr>
        <w:t>生产经营单位新建、改建、扩建工程项目  (以下统称建设项目)的安全设施，必须与主体工程同时设计、同时施工、同时投入生产和使用。安全设施投资应当纳入建设项目概算。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第三十二条</w:t>
      </w:r>
      <w:r>
        <w:rPr>
          <w:rFonts w:hint="default" w:ascii="Times New Roman" w:hAnsi="Times New Roman" w:eastAsia="仿宋_GB2312" w:cs="Times New Roman"/>
          <w:sz w:val="32"/>
          <w:szCs w:val="32"/>
          <w:lang w:val="en-US" w:eastAsia="zh-CN"/>
        </w:rPr>
        <w:t xml:space="preserve">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第三十三条</w:t>
      </w:r>
      <w:r>
        <w:rPr>
          <w:rFonts w:hint="default" w:ascii="Times New Roman" w:hAnsi="Times New Roman" w:eastAsia="仿宋_GB2312" w:cs="Times New Roman"/>
          <w:sz w:val="32"/>
          <w:szCs w:val="32"/>
          <w:lang w:val="en-US" w:eastAsia="zh-CN"/>
        </w:rPr>
        <w:t xml:space="preserve">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第三十四条 </w:t>
      </w:r>
      <w:r>
        <w:rPr>
          <w:rFonts w:hint="default" w:ascii="Times New Roman" w:hAnsi="Times New Roman" w:eastAsia="仿宋_GB2312" w:cs="Times New Roman"/>
          <w:sz w:val="32"/>
          <w:szCs w:val="32"/>
          <w:lang w:val="en-US" w:eastAsia="zh-CN"/>
        </w:rPr>
        <w:t>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第三十五条</w:t>
      </w:r>
      <w:r>
        <w:rPr>
          <w:rFonts w:hint="default" w:ascii="Times New Roman" w:hAnsi="Times New Roman" w:eastAsia="仿宋_GB2312" w:cs="Times New Roman"/>
          <w:sz w:val="32"/>
          <w:szCs w:val="32"/>
          <w:lang w:val="en-US" w:eastAsia="zh-CN"/>
        </w:rPr>
        <w:t xml:space="preserve">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第三十六条</w:t>
      </w:r>
      <w:r>
        <w:rPr>
          <w:rFonts w:hint="default" w:ascii="Times New Roman" w:hAnsi="Times New Roman" w:eastAsia="仿宋_GB2312" w:cs="Times New Roman"/>
          <w:sz w:val="32"/>
          <w:szCs w:val="32"/>
          <w:lang w:val="en-US" w:eastAsia="zh-CN"/>
        </w:rPr>
        <w:t xml:space="preserve"> 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餐饮等行业的生产经营单位使用燃气的，应当安装可燃气体报警装置，并保障其正常使用。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生产经营单位必须对安全设备进行经常性维护、保养，并定期检测，保证正常运转。维护、保养、检测应当作好记录，并由有关人员签字。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第三十七条</w:t>
      </w:r>
      <w:r>
        <w:rPr>
          <w:rFonts w:hint="default" w:ascii="Times New Roman" w:hAnsi="Times New Roman" w:eastAsia="仿宋_GB2312" w:cs="Times New Roman"/>
          <w:sz w:val="32"/>
          <w:szCs w:val="32"/>
          <w:lang w:val="en-US" w:eastAsia="zh-CN"/>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第三十八条 </w:t>
      </w:r>
      <w:r>
        <w:rPr>
          <w:rFonts w:hint="default" w:ascii="Times New Roman" w:hAnsi="Times New Roman" w:eastAsia="仿宋_GB2312" w:cs="Times New Roman"/>
          <w:sz w:val="32"/>
          <w:szCs w:val="32"/>
          <w:lang w:val="en-US" w:eastAsia="zh-CN"/>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省、自治区、直辖市人民政府可以根据本地区实际情况制定并公布具体目录，对前款规定以外的危及生产安全的工艺、设备予以淘汰。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生产经营单位不得使用应当淘汰的危及生产安全的工艺、设备。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第三十九条 </w:t>
      </w:r>
      <w:r>
        <w:rPr>
          <w:rFonts w:hint="default" w:ascii="Times New Roman" w:hAnsi="Times New Roman" w:eastAsia="仿宋_GB2312" w:cs="Times New Roman"/>
          <w:sz w:val="32"/>
          <w:szCs w:val="32"/>
          <w:lang w:val="en-US" w:eastAsia="zh-CN"/>
        </w:rPr>
        <w:t>生产、经营、运输、储存、使用危险物品或者处置废弃危险物品的，由有关主管部门依照有关法律、法规的规定和国家标准或者行业标准审批并实施监督管理。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第四十条</w:t>
      </w:r>
      <w:r>
        <w:rPr>
          <w:rFonts w:hint="default" w:ascii="Times New Roman" w:hAnsi="Times New Roman" w:eastAsia="仿宋_GB2312" w:cs="Times New Roman"/>
          <w:sz w:val="32"/>
          <w:szCs w:val="32"/>
          <w:lang w:val="en-US" w:eastAsia="zh-CN"/>
        </w:rPr>
        <w:t xml:space="preserve">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第四十一条 </w:t>
      </w:r>
      <w:r>
        <w:rPr>
          <w:rFonts w:hint="default" w:ascii="Times New Roman" w:hAnsi="Times New Roman" w:eastAsia="仿宋_GB2312" w:cs="Times New Roman"/>
          <w:sz w:val="32"/>
          <w:szCs w:val="32"/>
          <w:lang w:val="en-US" w:eastAsia="zh-CN"/>
        </w:rPr>
        <w:t>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第四十二条 </w:t>
      </w:r>
      <w:r>
        <w:rPr>
          <w:rFonts w:hint="default" w:ascii="Times New Roman" w:hAnsi="Times New Roman" w:eastAsia="仿宋_GB2312" w:cs="Times New Roman"/>
          <w:sz w:val="32"/>
          <w:szCs w:val="32"/>
          <w:lang w:val="en-US" w:eastAsia="zh-CN"/>
        </w:rPr>
        <w:t>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第四十三条</w:t>
      </w:r>
      <w:r>
        <w:rPr>
          <w:rFonts w:hint="default" w:ascii="Times New Roman" w:hAnsi="Times New Roman" w:eastAsia="仿宋_GB2312" w:cs="Times New Roman"/>
          <w:sz w:val="32"/>
          <w:szCs w:val="32"/>
          <w:lang w:val="en-US" w:eastAsia="zh-CN"/>
        </w:rPr>
        <w:t xml:space="preserve"> 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第四十四条 </w:t>
      </w:r>
      <w:r>
        <w:rPr>
          <w:rFonts w:hint="default" w:ascii="Times New Roman" w:hAnsi="Times New Roman" w:eastAsia="仿宋_GB2312" w:cs="Times New Roman"/>
          <w:sz w:val="32"/>
          <w:szCs w:val="32"/>
          <w:lang w:val="en-US" w:eastAsia="zh-CN"/>
        </w:rPr>
        <w:t>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第四十五条 </w:t>
      </w:r>
      <w:r>
        <w:rPr>
          <w:rFonts w:hint="default" w:ascii="Times New Roman" w:hAnsi="Times New Roman" w:eastAsia="仿宋_GB2312" w:cs="Times New Roman"/>
          <w:sz w:val="32"/>
          <w:szCs w:val="32"/>
          <w:lang w:val="en-US" w:eastAsia="zh-CN"/>
        </w:rPr>
        <w:t>生产经营单位必须为从业人员提供符合国家标准或者行业标准的劳动防护用品，并监督、教育从业人员按照使用规则佩戴、使用。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第四十六条</w:t>
      </w:r>
      <w:r>
        <w:rPr>
          <w:rFonts w:hint="default" w:ascii="Times New Roman" w:hAnsi="Times New Roman" w:eastAsia="仿宋_GB2312" w:cs="Times New Roman"/>
          <w:sz w:val="32"/>
          <w:szCs w:val="32"/>
          <w:lang w:val="en-US" w:eastAsia="zh-CN"/>
        </w:rPr>
        <w:t xml:space="preserve">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第四十七条 </w:t>
      </w:r>
      <w:r>
        <w:rPr>
          <w:rFonts w:hint="default" w:ascii="Times New Roman" w:hAnsi="Times New Roman" w:eastAsia="仿宋_GB2312" w:cs="Times New Roman"/>
          <w:sz w:val="32"/>
          <w:szCs w:val="32"/>
          <w:lang w:val="en-US" w:eastAsia="zh-CN"/>
        </w:rPr>
        <w:t>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第四十八条</w:t>
      </w:r>
      <w:r>
        <w:rPr>
          <w:rFonts w:hint="default" w:ascii="Times New Roman" w:hAnsi="Times New Roman" w:eastAsia="仿宋_GB2312" w:cs="Times New Roman"/>
          <w:sz w:val="32"/>
          <w:szCs w:val="32"/>
          <w:lang w:val="en-US" w:eastAsia="zh-CN"/>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第四十九条 </w:t>
      </w:r>
      <w:r>
        <w:rPr>
          <w:rFonts w:hint="default" w:ascii="Times New Roman" w:hAnsi="Times New Roman" w:eastAsia="仿宋_GB2312" w:cs="Times New Roman"/>
          <w:sz w:val="32"/>
          <w:szCs w:val="32"/>
          <w:lang w:val="en-US" w:eastAsia="zh-CN"/>
        </w:rPr>
        <w:t>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第五十条</w:t>
      </w:r>
      <w:r>
        <w:rPr>
          <w:rFonts w:hint="default" w:ascii="Times New Roman" w:hAnsi="Times New Roman" w:eastAsia="仿宋_GB2312" w:cs="Times New Roman"/>
          <w:sz w:val="32"/>
          <w:szCs w:val="32"/>
          <w:lang w:val="en-US" w:eastAsia="zh-CN"/>
        </w:rPr>
        <w:t xml:space="preserve"> 生产经营单位发生生产安全事故时，单位的主要负责人应当立即组织抢救，并不得在事故调查处理期间擅离职守。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第五十一条 </w:t>
      </w:r>
      <w:r>
        <w:rPr>
          <w:rFonts w:hint="default" w:ascii="Times New Roman" w:hAnsi="Times New Roman" w:eastAsia="仿宋_GB2312" w:cs="Times New Roman"/>
          <w:sz w:val="32"/>
          <w:szCs w:val="32"/>
          <w:lang w:val="en-US" w:eastAsia="zh-CN"/>
        </w:rPr>
        <w:t>生产经营单位必须依法参加工伤保险，为从业人员缴纳保险费。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从业人员的安全生产权利义务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第五十二条 </w:t>
      </w:r>
      <w:r>
        <w:rPr>
          <w:rFonts w:hint="default" w:ascii="Times New Roman" w:hAnsi="Times New Roman" w:eastAsia="仿宋_GB2312" w:cs="Times New Roman"/>
          <w:sz w:val="32"/>
          <w:szCs w:val="32"/>
          <w:lang w:val="en-US" w:eastAsia="zh-CN"/>
        </w:rPr>
        <w:t>生产经营单位与从业人员订立的劳动合同，应当载明有关保障从业人员劳动安全、防止职业危害的事项，以及依法为从业人员办理工伤保险的事项。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生产经营单位不得以任何形式与从业人员订立协议，免除或者减轻其对从业人员因生产安全事故伤亡依法应承担的责任。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第五十三条 </w:t>
      </w:r>
      <w:r>
        <w:rPr>
          <w:rFonts w:hint="default" w:ascii="Times New Roman" w:hAnsi="Times New Roman" w:eastAsia="仿宋_GB2312" w:cs="Times New Roman"/>
          <w:sz w:val="32"/>
          <w:szCs w:val="32"/>
          <w:lang w:val="en-US" w:eastAsia="zh-CN"/>
        </w:rPr>
        <w:t>生产经营单位的从业人员有权了解其作业场所和工作岗位存在的危险因素、防范措施及事故应急措施，有权对本单位的安全生产工作提出建议。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第五十四条 </w:t>
      </w:r>
      <w:r>
        <w:rPr>
          <w:rFonts w:hint="default" w:ascii="Times New Roman" w:hAnsi="Times New Roman" w:eastAsia="仿宋_GB2312" w:cs="Times New Roman"/>
          <w:sz w:val="32"/>
          <w:szCs w:val="32"/>
          <w:lang w:val="en-US" w:eastAsia="zh-CN"/>
        </w:rPr>
        <w:t>从业人员有权对本单位安全生产工作中存在的问题提出批评、检举、控告；有权拒绝违章指挥和强令冒险作业。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生产经营单位不得因从业人员对本单位安全生产工作提出批评、检举、控告或者拒绝违章指挥、强令冒险作业而降低其工资、福利等待遇或者解除与其订立的劳动合同。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第五十五条</w:t>
      </w:r>
      <w:r>
        <w:rPr>
          <w:rFonts w:hint="default" w:ascii="Times New Roman" w:hAnsi="Times New Roman" w:eastAsia="仿宋_GB2312" w:cs="Times New Roman"/>
          <w:sz w:val="32"/>
          <w:szCs w:val="32"/>
          <w:lang w:val="en-US" w:eastAsia="zh-CN"/>
        </w:rPr>
        <w:t xml:space="preserve"> 从业人员发现直接危及人身安全的紧急情况时，有权停止作业或者在采取可能的应急措施后撤离作业场所。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生产经营单位不得因从业人员在前款紧急情况下停止作业或者采取紧急撤离措施而降低其工资、福利等待遇或者解除与其订立的劳动合同。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第五十六条</w:t>
      </w:r>
      <w:r>
        <w:rPr>
          <w:rFonts w:hint="default" w:ascii="Times New Roman" w:hAnsi="Times New Roman" w:eastAsia="仿宋_GB2312" w:cs="Times New Roman"/>
          <w:sz w:val="32"/>
          <w:szCs w:val="32"/>
          <w:lang w:val="en-US" w:eastAsia="zh-CN"/>
        </w:rPr>
        <w:t xml:space="preserve"> 生产经营单位发生生产安全事故后，应当及时采取措施救治有关人员。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因生产安全事故受到损害的从业人员，除依法享有工伤保险外，依照有关民事法律尚有获得赔偿的权利的，有权提出赔偿要求。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第五十七条</w:t>
      </w:r>
      <w:r>
        <w:rPr>
          <w:rFonts w:hint="default" w:ascii="Times New Roman" w:hAnsi="Times New Roman" w:eastAsia="仿宋_GB2312" w:cs="Times New Roman"/>
          <w:sz w:val="32"/>
          <w:szCs w:val="32"/>
          <w:lang w:val="en-US" w:eastAsia="zh-CN"/>
        </w:rPr>
        <w:t xml:space="preserve"> 从业人员在作业过程中,应当严格落实岗位安全责任，遵守本单位的安全生产规章制度和操作规程，服从管理，正确佩戴和使用劳动防护用品。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第五十八条</w:t>
      </w:r>
      <w:r>
        <w:rPr>
          <w:rFonts w:hint="default" w:ascii="Times New Roman" w:hAnsi="Times New Roman" w:eastAsia="仿宋_GB2312" w:cs="Times New Roman"/>
          <w:sz w:val="32"/>
          <w:szCs w:val="32"/>
          <w:lang w:val="en-US" w:eastAsia="zh-CN"/>
        </w:rPr>
        <w:t xml:space="preserve"> 从业人员应当接受安全生产教育和培训，掌握本职工作所需的安全生产知识，提高安全生产技能，增强事故预防和应急处理能力。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第五十九条 </w:t>
      </w:r>
      <w:r>
        <w:rPr>
          <w:rFonts w:hint="default" w:ascii="Times New Roman" w:hAnsi="Times New Roman" w:eastAsia="仿宋_GB2312" w:cs="Times New Roman"/>
          <w:sz w:val="32"/>
          <w:szCs w:val="32"/>
          <w:lang w:val="en-US" w:eastAsia="zh-CN"/>
        </w:rPr>
        <w:t>从业人员发现事故隐患或者其他不安全因素，应当立即向现场安全生产管理人员或者本单位负责人报告；接到报告的人员应当及时予以处理。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第六十条</w:t>
      </w:r>
      <w:r>
        <w:rPr>
          <w:rFonts w:hint="default" w:ascii="Times New Roman" w:hAnsi="Times New Roman" w:eastAsia="仿宋_GB2312" w:cs="Times New Roman"/>
          <w:sz w:val="32"/>
          <w:szCs w:val="32"/>
          <w:lang w:val="en-US" w:eastAsia="zh-CN"/>
        </w:rPr>
        <w:t xml:space="preserve"> 工会有权对建设项目的安全设施与主体工程同时设计、同时施工、同时投入生产和使用进行监督，提出意见。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工会有权依法参加事故调查，向有关部门提出处理意见，并要求追究有关人员的责任。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第六十一条 </w:t>
      </w:r>
      <w:r>
        <w:rPr>
          <w:rFonts w:hint="default" w:ascii="Times New Roman" w:hAnsi="Times New Roman" w:eastAsia="仿宋_GB2312" w:cs="Times New Roman"/>
          <w:sz w:val="32"/>
          <w:szCs w:val="32"/>
          <w:lang w:val="en-US" w:eastAsia="zh-CN"/>
        </w:rPr>
        <w:t>生产经营单位使用被派遣劳动者的，被派遣劳动者享有本法规定的从业人员的权利，并应当履行本法规定的从业人员的义务。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 安全生产的监督管理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第六十二条</w:t>
      </w:r>
      <w:r>
        <w:rPr>
          <w:rFonts w:hint="default" w:ascii="Times New Roman" w:hAnsi="Times New Roman" w:eastAsia="仿宋_GB2312" w:cs="Times New Roman"/>
          <w:sz w:val="32"/>
          <w:szCs w:val="32"/>
          <w:lang w:val="en-US" w:eastAsia="zh-CN"/>
        </w:rPr>
        <w:t xml:space="preserve">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第六十三条</w:t>
      </w:r>
      <w:r>
        <w:rPr>
          <w:rFonts w:hint="default" w:ascii="Times New Roman" w:hAnsi="Times New Roman" w:eastAsia="仿宋_GB2312" w:cs="Times New Roman"/>
          <w:sz w:val="32"/>
          <w:szCs w:val="32"/>
          <w:lang w:val="en-US" w:eastAsia="zh-CN"/>
        </w:rPr>
        <w:t xml:space="preserve">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第六十四条</w:t>
      </w:r>
      <w:r>
        <w:rPr>
          <w:rFonts w:hint="default" w:ascii="Times New Roman" w:hAnsi="Times New Roman" w:eastAsia="仿宋_GB2312" w:cs="Times New Roman"/>
          <w:sz w:val="32"/>
          <w:szCs w:val="32"/>
          <w:lang w:val="en-US" w:eastAsia="zh-CN"/>
        </w:rPr>
        <w:t xml:space="preserve"> 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第六十五条</w:t>
      </w:r>
      <w:r>
        <w:rPr>
          <w:rFonts w:hint="default" w:ascii="Times New Roman" w:hAnsi="Times New Roman" w:eastAsia="仿宋_GB2312" w:cs="Times New Roman"/>
          <w:sz w:val="32"/>
          <w:szCs w:val="32"/>
          <w:lang w:val="en-US" w:eastAsia="zh-CN"/>
        </w:rPr>
        <w:t xml:space="preserve"> 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第六十六条 </w:t>
      </w:r>
      <w:r>
        <w:rPr>
          <w:rFonts w:hint="default" w:ascii="Times New Roman" w:hAnsi="Times New Roman" w:eastAsia="仿宋_GB2312" w:cs="Times New Roman"/>
          <w:sz w:val="32"/>
          <w:szCs w:val="32"/>
          <w:lang w:val="en-US" w:eastAsia="zh-CN"/>
        </w:rPr>
        <w:t>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第六十七条</w:t>
      </w:r>
      <w:r>
        <w:rPr>
          <w:rFonts w:hint="default" w:ascii="Times New Roman" w:hAnsi="Times New Roman" w:eastAsia="仿宋_GB2312" w:cs="Times New Roman"/>
          <w:sz w:val="32"/>
          <w:szCs w:val="32"/>
          <w:lang w:val="en-US" w:eastAsia="zh-CN"/>
        </w:rPr>
        <w:t xml:space="preserve"> 安全生产监督检查人员应当忠于职守，坚持原则，秉公执法。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安全生产监督检查人员执行监督检查任务时，必须出示有效的行政执法证件；对涉及被检查单位的技术秘密和业务秘密，应当为其保密。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第六十八条 </w:t>
      </w:r>
      <w:r>
        <w:rPr>
          <w:rFonts w:hint="default" w:ascii="Times New Roman" w:hAnsi="Times New Roman" w:eastAsia="仿宋_GB2312" w:cs="Times New Roman"/>
          <w:sz w:val="32"/>
          <w:szCs w:val="32"/>
          <w:lang w:val="en-US" w:eastAsia="zh-CN"/>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第六十九条</w:t>
      </w:r>
      <w:r>
        <w:rPr>
          <w:rFonts w:hint="default" w:ascii="Times New Roman" w:hAnsi="Times New Roman" w:eastAsia="仿宋_GB2312" w:cs="Times New Roman"/>
          <w:sz w:val="32"/>
          <w:szCs w:val="32"/>
          <w:lang w:val="en-US" w:eastAsia="zh-CN"/>
        </w:rPr>
        <w:t xml:space="preserve">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第七十条</w:t>
      </w:r>
      <w:r>
        <w:rPr>
          <w:rFonts w:hint="default" w:ascii="Times New Roman" w:hAnsi="Times New Roman" w:eastAsia="仿宋_GB2312" w:cs="Times New Roman"/>
          <w:sz w:val="32"/>
          <w:szCs w:val="32"/>
          <w:lang w:val="en-US" w:eastAsia="zh-CN"/>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第七十一条</w:t>
      </w:r>
      <w:r>
        <w:rPr>
          <w:rFonts w:hint="default" w:ascii="Times New Roman" w:hAnsi="Times New Roman" w:eastAsia="仿宋_GB2312" w:cs="Times New Roman"/>
          <w:sz w:val="32"/>
          <w:szCs w:val="32"/>
          <w:lang w:val="en-US" w:eastAsia="zh-CN"/>
        </w:rPr>
        <w:t xml:space="preserve"> 监察机关依照监察法的规定，对负有安全生产监督管理职责的部门及其工作人员履行安全生产监督管理职责实施监察。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第七十二条</w:t>
      </w:r>
      <w:r>
        <w:rPr>
          <w:rFonts w:hint="default" w:ascii="Times New Roman" w:hAnsi="Times New Roman" w:eastAsia="仿宋_GB2312" w:cs="Times New Roman"/>
          <w:sz w:val="32"/>
          <w:szCs w:val="32"/>
          <w:lang w:val="en-US" w:eastAsia="zh-CN"/>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承担安全评价、认证、检测、检验职责的机构应当建立并实施服务公开和报告公开制度，不得租借资质、挂靠、出具虚假报告。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第七十三条</w:t>
      </w:r>
      <w:r>
        <w:rPr>
          <w:rFonts w:hint="default" w:ascii="Times New Roman" w:hAnsi="Times New Roman" w:eastAsia="仿宋_GB2312" w:cs="Times New Roman"/>
          <w:sz w:val="32"/>
          <w:szCs w:val="32"/>
          <w:lang w:val="en-US" w:eastAsia="zh-CN"/>
        </w:rPr>
        <w:t xml:space="preserve">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涉及人员死亡的举报事项，应当由县级以上人民政府组织核查处理。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第七十四条</w:t>
      </w:r>
      <w:r>
        <w:rPr>
          <w:rFonts w:hint="default" w:ascii="Times New Roman" w:hAnsi="Times New Roman" w:eastAsia="仿宋_GB2312" w:cs="Times New Roman"/>
          <w:sz w:val="32"/>
          <w:szCs w:val="32"/>
          <w:lang w:val="en-US" w:eastAsia="zh-CN"/>
        </w:rPr>
        <w:t xml:space="preserve"> 任何单位或者个人对事故隐患或者安全生产违法行为，均有权向负有安全生产监督管理职责的部门报告或者举报。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第七十五条</w:t>
      </w:r>
      <w:r>
        <w:rPr>
          <w:rFonts w:hint="default" w:ascii="Times New Roman" w:hAnsi="Times New Roman" w:eastAsia="仿宋_GB2312" w:cs="Times New Roman"/>
          <w:sz w:val="32"/>
          <w:szCs w:val="32"/>
          <w:lang w:val="en-US" w:eastAsia="zh-CN"/>
        </w:rPr>
        <w:t xml:space="preserve"> 居民委员会、村民委员会发现其所在区域内的生产经营单位存在事故隐患或者安全生产违法行为时，应当向当地人民政府或者有关部门报告。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第七十六条 </w:t>
      </w:r>
      <w:r>
        <w:rPr>
          <w:rFonts w:hint="default" w:ascii="Times New Roman" w:hAnsi="Times New Roman" w:eastAsia="仿宋_GB2312" w:cs="Times New Roman"/>
          <w:sz w:val="32"/>
          <w:szCs w:val="32"/>
          <w:lang w:val="en-US" w:eastAsia="zh-CN"/>
        </w:rPr>
        <w:t>县级以上各级人民政府及其有关部门对报告重大事故隐患或者举报安全生产违法行为的有功人员，给予奖励。具体奖励办法由国务院应急管理部门会同国务院财政部门制定。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第七十七条</w:t>
      </w:r>
      <w:r>
        <w:rPr>
          <w:rFonts w:hint="default" w:ascii="Times New Roman" w:hAnsi="Times New Roman" w:eastAsia="仿宋_GB2312" w:cs="Times New Roman"/>
          <w:sz w:val="32"/>
          <w:szCs w:val="32"/>
          <w:lang w:val="en-US" w:eastAsia="zh-CN"/>
        </w:rPr>
        <w:t xml:space="preserve"> 新闻、出版、广播、电影、电视等单位有进行安全生产公益宣传教育的义务，有对违反安全生产法律、法规的行为进行舆论监督的权利。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第七十八条</w:t>
      </w:r>
      <w:r>
        <w:rPr>
          <w:rFonts w:hint="default" w:ascii="Times New Roman" w:hAnsi="Times New Roman" w:eastAsia="仿宋_GB2312" w:cs="Times New Roman"/>
          <w:sz w:val="32"/>
          <w:szCs w:val="32"/>
          <w:lang w:val="en-US" w:eastAsia="zh-CN"/>
        </w:rPr>
        <w:t xml:space="preserve">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第七十九条</w:t>
      </w:r>
      <w:r>
        <w:rPr>
          <w:rFonts w:hint="default" w:ascii="Times New Roman" w:hAnsi="Times New Roman" w:eastAsia="仿宋_GB2312" w:cs="Times New Roman"/>
          <w:sz w:val="32"/>
          <w:szCs w:val="32"/>
          <w:lang w:val="en-US" w:eastAsia="zh-CN"/>
        </w:rPr>
        <w:t xml:space="preserve">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第八十条</w:t>
      </w:r>
      <w:r>
        <w:rPr>
          <w:rFonts w:hint="default" w:ascii="Times New Roman" w:hAnsi="Times New Roman" w:eastAsia="仿宋_GB2312" w:cs="Times New Roman"/>
          <w:sz w:val="32"/>
          <w:szCs w:val="32"/>
          <w:lang w:val="en-US" w:eastAsia="zh-CN"/>
        </w:rPr>
        <w:t xml:space="preserve"> 县级以上地方各级人民政府应当组织有关部门制定本行政区域内特大生产安全事故应急救援预案，建立应急救援体系。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乡镇人民政府和街道办事处，以及开发区、工业园区、港区、风景区等应当制定相应的生产安全事故应急救援预案，协助人民政府有关部门或者按照授权依法履行生产安全事故应急救援工作职责。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第八十一条</w:t>
      </w:r>
      <w:r>
        <w:rPr>
          <w:rFonts w:hint="default" w:ascii="Times New Roman" w:hAnsi="Times New Roman" w:eastAsia="仿宋_GB2312" w:cs="Times New Roman"/>
          <w:sz w:val="32"/>
          <w:szCs w:val="32"/>
          <w:lang w:val="en-US" w:eastAsia="zh-CN"/>
        </w:rPr>
        <w:t xml:space="preserve"> 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第八十二条</w:t>
      </w:r>
      <w:r>
        <w:rPr>
          <w:rFonts w:hint="default" w:ascii="Times New Roman" w:hAnsi="Times New Roman" w:eastAsia="仿宋_GB2312" w:cs="Times New Roman"/>
          <w:sz w:val="32"/>
          <w:szCs w:val="32"/>
          <w:lang w:val="en-US" w:eastAsia="zh-CN"/>
        </w:rPr>
        <w:t xml:space="preserve"> 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第八十三条 </w:t>
      </w:r>
      <w:r>
        <w:rPr>
          <w:rFonts w:hint="default" w:ascii="Times New Roman" w:hAnsi="Times New Roman" w:eastAsia="仿宋_GB2312" w:cs="Times New Roman"/>
          <w:sz w:val="32"/>
          <w:szCs w:val="32"/>
          <w:lang w:val="en-US" w:eastAsia="zh-CN"/>
        </w:rPr>
        <w:t>生产经营单位发生生产安全事故后，事故现场有关人员应当立即报告本单位负责人。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第八十四条</w:t>
      </w:r>
      <w:r>
        <w:rPr>
          <w:rFonts w:hint="default" w:ascii="Times New Roman" w:hAnsi="Times New Roman" w:eastAsia="仿宋_GB2312" w:cs="Times New Roman"/>
          <w:sz w:val="32"/>
          <w:szCs w:val="32"/>
          <w:lang w:val="en-US" w:eastAsia="zh-CN"/>
        </w:rPr>
        <w:t xml:space="preserve"> 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第八十五条</w:t>
      </w:r>
      <w:r>
        <w:rPr>
          <w:rFonts w:hint="default" w:ascii="Times New Roman" w:hAnsi="Times New Roman" w:eastAsia="仿宋_GB2312" w:cs="Times New Roman"/>
          <w:sz w:val="32"/>
          <w:szCs w:val="32"/>
          <w:lang w:val="en-US" w:eastAsia="zh-CN"/>
        </w:rPr>
        <w:t xml:space="preserve"> 有关地方人民政府和负有安全生产监督管理职责的部门的负责人接到生产安全事故报告后，应当按照生产安全事故应急救援预案的要求立即赶到事故现场，组织事故抢救。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事故抢救过程中应当采取必要措施，避免或者减少对环境造成的危害。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任何单位和个人都应当支持、配合事故抢救，并提供一切便利条件。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第八十六条</w:t>
      </w:r>
      <w:r>
        <w:rPr>
          <w:rFonts w:hint="default" w:ascii="Times New Roman" w:hAnsi="Times New Roman" w:eastAsia="仿宋_GB2312" w:cs="Times New Roman"/>
          <w:sz w:val="32"/>
          <w:szCs w:val="32"/>
          <w:lang w:val="en-US" w:eastAsia="zh-CN"/>
        </w:rPr>
        <w:t xml:space="preserve">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事故发生单位应当及时全面落实整改措施，负有安全生产监督管理职责的部门应当加强监督检查。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第八十七条</w:t>
      </w:r>
      <w:r>
        <w:rPr>
          <w:rFonts w:hint="default" w:ascii="Times New Roman" w:hAnsi="Times New Roman" w:eastAsia="仿宋_GB2312" w:cs="Times New Roman"/>
          <w:sz w:val="32"/>
          <w:szCs w:val="32"/>
          <w:lang w:val="en-US" w:eastAsia="zh-CN"/>
        </w:rPr>
        <w:t xml:space="preserve">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第八十八条</w:t>
      </w:r>
      <w:r>
        <w:rPr>
          <w:rFonts w:hint="default" w:ascii="Times New Roman" w:hAnsi="Times New Roman" w:eastAsia="仿宋_GB2312" w:cs="Times New Roman"/>
          <w:sz w:val="32"/>
          <w:szCs w:val="32"/>
          <w:lang w:val="en-US" w:eastAsia="zh-CN"/>
        </w:rPr>
        <w:t xml:space="preserve"> 任何单位和个人不得阻挠和干涉对事故的依法调查处理。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第八十九条 </w:t>
      </w:r>
      <w:r>
        <w:rPr>
          <w:rFonts w:hint="default" w:ascii="Times New Roman" w:hAnsi="Times New Roman" w:eastAsia="仿宋_GB2312" w:cs="Times New Roman"/>
          <w:sz w:val="32"/>
          <w:szCs w:val="32"/>
          <w:lang w:val="en-US" w:eastAsia="zh-CN"/>
        </w:rPr>
        <w:t>县级以上地方各级人民政府应急管理部门应当定期统计分析本行政区域内发生生产安全事故的情况，并定期向社会公布。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第九十条</w:t>
      </w:r>
      <w:r>
        <w:rPr>
          <w:rFonts w:hint="default" w:ascii="Times New Roman" w:hAnsi="Times New Roman" w:eastAsia="仿宋_GB2312" w:cs="Times New Roman"/>
          <w:sz w:val="32"/>
          <w:szCs w:val="32"/>
          <w:lang w:val="en-US" w:eastAsia="zh-CN"/>
        </w:rPr>
        <w:t xml:space="preserve">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第九十一条 </w:t>
      </w:r>
      <w:r>
        <w:rPr>
          <w:rFonts w:hint="default" w:ascii="Times New Roman" w:hAnsi="Times New Roman" w:eastAsia="仿宋_GB2312" w:cs="Times New Roman"/>
          <w:sz w:val="32"/>
          <w:szCs w:val="32"/>
          <w:lang w:val="en-US" w:eastAsia="zh-CN"/>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第九十二条</w:t>
      </w:r>
      <w:r>
        <w:rPr>
          <w:rFonts w:hint="default" w:ascii="Times New Roman" w:hAnsi="Times New Roman" w:eastAsia="仿宋_GB2312" w:cs="Times New Roman"/>
          <w:sz w:val="32"/>
          <w:szCs w:val="32"/>
          <w:lang w:val="en-US" w:eastAsia="zh-CN"/>
        </w:rPr>
        <w:t xml:space="preserve"> 承担安全评价、认证、检测、检验职责的机构出具失实报告的，责令停业整顿，并处三万元以上十万元以下的罚款；给他人造成损害的，依法承担赔偿责任。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第九十三条</w:t>
      </w:r>
      <w:r>
        <w:rPr>
          <w:rFonts w:hint="default" w:ascii="Times New Roman" w:hAnsi="Times New Roman" w:eastAsia="仿宋_GB2312" w:cs="Times New Roman"/>
          <w:sz w:val="32"/>
          <w:szCs w:val="32"/>
          <w:lang w:val="en-US" w:eastAsia="zh-CN"/>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第九十四条</w:t>
      </w:r>
      <w:r>
        <w:rPr>
          <w:rFonts w:hint="default" w:ascii="Times New Roman" w:hAnsi="Times New Roman" w:eastAsia="仿宋_GB2312" w:cs="Times New Roman"/>
          <w:sz w:val="32"/>
          <w:szCs w:val="32"/>
          <w:lang w:val="en-US" w:eastAsia="zh-CN"/>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生产经营单位的主要负责人有前款违法行为，导致发生生产安全事故的，给予撤职处分；构成犯罪的，依照刑法有关规定追究刑事责任。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第九十五条 </w:t>
      </w:r>
      <w:r>
        <w:rPr>
          <w:rFonts w:hint="default" w:ascii="Times New Roman" w:hAnsi="Times New Roman" w:eastAsia="仿宋_GB2312" w:cs="Times New Roman"/>
          <w:sz w:val="32"/>
          <w:szCs w:val="32"/>
          <w:lang w:val="en-US" w:eastAsia="zh-CN"/>
        </w:rPr>
        <w:t>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（四）发生特别重大事故的，处上一年年收入百分之一百的罚款。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第九十六条</w:t>
      </w:r>
      <w:r>
        <w:rPr>
          <w:rFonts w:hint="default" w:ascii="Times New Roman" w:hAnsi="Times New Roman" w:eastAsia="仿宋_GB2312" w:cs="Times New Roman"/>
          <w:sz w:val="32"/>
          <w:szCs w:val="32"/>
          <w:lang w:val="en-US" w:eastAsia="zh-CN"/>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第九十七条</w:t>
      </w:r>
      <w:r>
        <w:rPr>
          <w:rFonts w:hint="default" w:ascii="Times New Roman" w:hAnsi="Times New Roman" w:eastAsia="仿宋_GB2312" w:cs="Times New Roman"/>
          <w:sz w:val="32"/>
          <w:szCs w:val="32"/>
          <w:lang w:val="en-US" w:eastAsia="zh-CN"/>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（一）未按照规定设置安全生产管理机构或者配备安全生产管理人员、注册安全工程师的；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（四）未如实记录安全生产教育和培训情况的；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第九十八条</w:t>
      </w:r>
      <w:r>
        <w:rPr>
          <w:rFonts w:hint="default" w:ascii="Times New Roman" w:hAnsi="Times New Roman" w:eastAsia="仿宋_GB2312" w:cs="Times New Roman"/>
          <w:sz w:val="32"/>
          <w:szCs w:val="32"/>
          <w:lang w:val="en-US" w:eastAsia="zh-CN"/>
        </w:rPr>
        <w:t>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第九十九条</w:t>
      </w:r>
      <w:r>
        <w:rPr>
          <w:rFonts w:hint="default" w:ascii="Times New Roman" w:hAnsi="Times New Roman" w:eastAsia="仿宋_GB2312" w:cs="Times New Roman"/>
          <w:sz w:val="32"/>
          <w:szCs w:val="32"/>
          <w:lang w:val="en-US" w:eastAsia="zh-CN"/>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（二）安全设备的安装、使用、检测、改造和报废不符合国家标准或者行业标准的；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（三）未对安全设备进行经常性维护、保养和定期检测的；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（五）未为从业人员提供符合国家标准或者行业标准的劳动防护用品的；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（七）使用应当淘汰的危及生产安全的工艺、设备的；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（八）餐饮等行业的生产经营单位使用燃气未安装可燃气体报警装置的。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第一百条</w:t>
      </w:r>
      <w:r>
        <w:rPr>
          <w:rFonts w:hint="default" w:ascii="Times New Roman" w:hAnsi="Times New Roman" w:eastAsia="仿宋_GB2312" w:cs="Times New Roman"/>
          <w:sz w:val="32"/>
          <w:szCs w:val="32"/>
          <w:lang w:val="en-US" w:eastAsia="zh-CN"/>
        </w:rPr>
        <w:t xml:space="preserve"> 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第一百零一条</w:t>
      </w:r>
      <w:r>
        <w:rPr>
          <w:rFonts w:hint="default" w:ascii="Times New Roman" w:hAnsi="Times New Roman" w:eastAsia="仿宋_GB2312" w:cs="Times New Roman"/>
          <w:sz w:val="32"/>
          <w:szCs w:val="32"/>
          <w:lang w:val="en-US" w:eastAsia="zh-CN"/>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（一）生产、经营、运输、储存、使用危险物品或者处置废弃危险物品，未建立专门安全管理制度、未采取可靠的安全措施的；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（三）进行爆破、吊装、动火、临时用电以及国务院应急管理部门会同国务院有关部门规定的其他危险作业，未安排专门人员进行现场安全管理的；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第一百零二条</w:t>
      </w:r>
      <w:r>
        <w:rPr>
          <w:rFonts w:hint="default" w:ascii="Times New Roman" w:hAnsi="Times New Roman" w:eastAsia="仿宋_GB2312" w:cs="Times New Roman"/>
          <w:sz w:val="32"/>
          <w:szCs w:val="32"/>
          <w:lang w:val="en-US" w:eastAsia="zh-CN"/>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第一百零三条</w:t>
      </w:r>
      <w:r>
        <w:rPr>
          <w:rFonts w:hint="default" w:ascii="Times New Roman" w:hAnsi="Times New Roman" w:eastAsia="仿宋_GB2312" w:cs="Times New Roman"/>
          <w:sz w:val="32"/>
          <w:szCs w:val="32"/>
          <w:lang w:val="en-US" w:eastAsia="zh-CN"/>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第一百零四条</w:t>
      </w:r>
      <w:r>
        <w:rPr>
          <w:rFonts w:hint="default" w:ascii="Times New Roman" w:hAnsi="Times New Roman" w:eastAsia="仿宋_GB2312" w:cs="Times New Roman"/>
          <w:sz w:val="32"/>
          <w:szCs w:val="32"/>
          <w:lang w:val="en-US" w:eastAsia="zh-CN"/>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第一百零五条</w:t>
      </w:r>
      <w:r>
        <w:rPr>
          <w:rFonts w:hint="default" w:ascii="Times New Roman" w:hAnsi="Times New Roman" w:eastAsia="仿宋_GB2312" w:cs="Times New Roman"/>
          <w:sz w:val="32"/>
          <w:szCs w:val="32"/>
          <w:lang w:val="en-US" w:eastAsia="zh-CN"/>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(二)生产经营场所和员工宿舍未设有符合紧急疏散需要、标志明显、保持畅通的出口、疏散通道口，或者占用、锁闭、封堵生产经营场所或者员工宿舍出口、疏散通道的。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第一百零六条 </w:t>
      </w:r>
      <w:r>
        <w:rPr>
          <w:rFonts w:hint="default" w:ascii="Times New Roman" w:hAnsi="Times New Roman" w:eastAsia="仿宋_GB2312" w:cs="Times New Roman"/>
          <w:sz w:val="32"/>
          <w:szCs w:val="32"/>
          <w:lang w:val="en-US" w:eastAsia="zh-CN"/>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第一百零七条</w:t>
      </w:r>
      <w:r>
        <w:rPr>
          <w:rFonts w:hint="default" w:ascii="Times New Roman" w:hAnsi="Times New Roman" w:eastAsia="仿宋_GB2312" w:cs="Times New Roman"/>
          <w:sz w:val="32"/>
          <w:szCs w:val="32"/>
          <w:lang w:val="en-US" w:eastAsia="zh-CN"/>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第一百零八条</w:t>
      </w:r>
      <w:r>
        <w:rPr>
          <w:rFonts w:hint="default" w:ascii="Times New Roman" w:hAnsi="Times New Roman" w:eastAsia="仿宋_GB2312" w:cs="Times New Roman"/>
          <w:sz w:val="32"/>
          <w:szCs w:val="32"/>
          <w:lang w:val="en-US" w:eastAsia="zh-CN"/>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第一百零九条</w:t>
      </w:r>
      <w:r>
        <w:rPr>
          <w:rFonts w:hint="default" w:ascii="Times New Roman" w:hAnsi="Times New Roman" w:eastAsia="仿宋_GB2312" w:cs="Times New Roman"/>
          <w:sz w:val="32"/>
          <w:szCs w:val="32"/>
          <w:lang w:val="en-US" w:eastAsia="zh-CN"/>
        </w:rPr>
        <w:t xml:space="preserve"> 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第一百一十条</w:t>
      </w:r>
      <w:r>
        <w:rPr>
          <w:rFonts w:hint="default" w:ascii="Times New Roman" w:hAnsi="Times New Roman" w:eastAsia="仿宋_GB2312" w:cs="Times New Roman"/>
          <w:sz w:val="32"/>
          <w:szCs w:val="32"/>
          <w:lang w:val="en-US" w:eastAsia="zh-CN"/>
        </w:rPr>
        <w:t xml:space="preserve">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生产经营单位的主要负责人对生产安全事故隐瞒不报、谎报或者迟报的，依照前款规定处罚。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第一百一十一条</w:t>
      </w:r>
      <w:r>
        <w:rPr>
          <w:rFonts w:hint="default" w:ascii="Times New Roman" w:hAnsi="Times New Roman" w:eastAsia="仿宋_GB2312" w:cs="Times New Roman"/>
          <w:sz w:val="32"/>
          <w:szCs w:val="32"/>
          <w:lang w:val="en-US" w:eastAsia="zh-CN"/>
        </w:rPr>
        <w:t xml:space="preserve"> 有关地方人民政府、负有安全生产监督管理职责的部门，对生产安全事故隐瞒不报、谎报或者迟报的，对直接负责的主管人员和其他直接责任人员依法给予处分；构成犯罪的，依照刑法有关规定追究刑事责任。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第一百一十二条</w:t>
      </w:r>
      <w:r>
        <w:rPr>
          <w:rFonts w:hint="default" w:ascii="Times New Roman" w:hAnsi="Times New Roman" w:eastAsia="仿宋_GB2312" w:cs="Times New Roman"/>
          <w:sz w:val="32"/>
          <w:szCs w:val="32"/>
          <w:lang w:val="en-US" w:eastAsia="zh-CN"/>
        </w:rPr>
        <w:t xml:space="preserve"> 生产经营单位违反本法规定，被责令改正且受到罚款处罚，拒不改正的，负有安全生产监督管理职责的部门可以自作出责令改正之日的次日起，按照原处罚数额按日连续处罚。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第一百一十三条</w:t>
      </w:r>
      <w:r>
        <w:rPr>
          <w:rFonts w:hint="default" w:ascii="Times New Roman" w:hAnsi="Times New Roman" w:eastAsia="仿宋_GB2312" w:cs="Times New Roman"/>
          <w:sz w:val="32"/>
          <w:szCs w:val="32"/>
          <w:lang w:val="en-US" w:eastAsia="zh-CN"/>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（一）存在重大事故隐患，一百八十日内三次或者一年内四次受到本法规定的行政处罚的；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（二）经停产停业整顿，仍不具备法律、行政法规和国家标准或者行业标准规定的安全生产条件的；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（三）不具备法律、行政法规和国家标准或者行业标准规定的安全生产条件，导致发生重大、特别重大生产安全事故的；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（四）拒不执行负有安全生产监督管理职责的部门作出的停产停业整顿决定的。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第一百一十四条</w:t>
      </w:r>
      <w:r>
        <w:rPr>
          <w:rFonts w:hint="default" w:ascii="Times New Roman" w:hAnsi="Times New Roman" w:eastAsia="仿宋_GB2312" w:cs="Times New Roman"/>
          <w:sz w:val="32"/>
          <w:szCs w:val="32"/>
          <w:lang w:val="en-US" w:eastAsia="zh-CN"/>
        </w:rPr>
        <w:t xml:space="preserve"> 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发生生产安全事故，情节特别严重、影响特别恶劣的，应急管理部门可以按照前款罚款数额的二倍以上五倍以下对负有责任的生产经营单位处以罚款。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第一百一十五条</w:t>
      </w:r>
      <w:r>
        <w:rPr>
          <w:rFonts w:hint="default" w:ascii="Times New Roman" w:hAnsi="Times New Roman" w:eastAsia="仿宋_GB2312" w:cs="Times New Roman"/>
          <w:sz w:val="32"/>
          <w:szCs w:val="32"/>
          <w:lang w:val="en-US" w:eastAsia="zh-CN"/>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第一百一十六条</w:t>
      </w:r>
      <w:r>
        <w:rPr>
          <w:rFonts w:hint="default" w:ascii="Times New Roman" w:hAnsi="Times New Roman" w:eastAsia="仿宋_GB2312" w:cs="Times New Roman"/>
          <w:sz w:val="32"/>
          <w:szCs w:val="32"/>
          <w:lang w:val="en-US" w:eastAsia="zh-CN"/>
        </w:rPr>
        <w:t xml:space="preserve"> 生产经营单位发生生产安全事故造成人员伤亡、他人财产损失的，应当依法承担赔偿责任；拒不承担或者其负责人逃匿的，由人民法院依法强制执行。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生产安全事故的责任人未依法承担赔偿责任，经人民法院依法采取执行措施后，仍不能对受害人给予足额赔偿的，应当继续履行赔偿义务；受害人发现责任人有其他财产的，可以随时请求人民法院执行。 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第七章 附 则</w:t>
      </w: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第一百一十七条</w:t>
      </w:r>
      <w:r>
        <w:rPr>
          <w:rFonts w:hint="default" w:ascii="Times New Roman" w:hAnsi="Times New Roman" w:eastAsia="仿宋_GB2312" w:cs="Times New Roman"/>
          <w:sz w:val="32"/>
          <w:szCs w:val="32"/>
          <w:lang w:val="en-US" w:eastAsia="zh-CN"/>
        </w:rPr>
        <w:t xml:space="preserve"> 本法下列用语的含义：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重大危险源，是指长期地或者临时地生产、搬运、使用或者储存危险物品，且危险物品的数量等于或者超过临界量的单元(包括场所和设施)。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第一百一十八条</w:t>
      </w:r>
      <w:r>
        <w:rPr>
          <w:rFonts w:hint="default" w:ascii="Times New Roman" w:hAnsi="Times New Roman" w:eastAsia="仿宋_GB2312" w:cs="Times New Roman"/>
          <w:sz w:val="32"/>
          <w:szCs w:val="32"/>
          <w:lang w:val="en-US" w:eastAsia="zh-CN"/>
        </w:rPr>
        <w:t xml:space="preserve"> 本法规定的生产安全一般事故、较大事故、重大事故、特别重大事故的划分标准由国务院规定。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国务院应急管理部门和其他负有安全生产监督管理职责的部门应当根据各自的职责分工，制定相关行业、领域重大危险源的辨识标准和重大事故隐患的判定标准。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第一百一十九条</w:t>
      </w:r>
      <w:r>
        <w:rPr>
          <w:rFonts w:hint="default" w:ascii="Times New Roman" w:hAnsi="Times New Roman" w:eastAsia="仿宋_GB2312" w:cs="Times New Roman"/>
          <w:sz w:val="32"/>
          <w:szCs w:val="32"/>
          <w:lang w:val="en-US" w:eastAsia="zh-CN"/>
        </w:rPr>
        <w:t xml:space="preserve"> 本法自2021年9月1日起施行。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inorEastAsia"/>
          <w:lang w:val="en-US" w:eastAsia="zh-CN"/>
        </w:rPr>
      </w:pPr>
      <w:bookmarkStart w:id="0" w:name="sub20497_3"/>
      <w:bookmarkEnd w:id="0"/>
      <w:bookmarkStart w:id="1" w:name="3"/>
      <w:bookmarkEnd w:id="1"/>
      <w:bookmarkStart w:id="2" w:name="内容解读"/>
      <w:bookmarkEnd w:id="2"/>
    </w:p>
    <w:sectPr>
      <w:footerReference r:id="rId3" w:type="default"/>
      <w:pgSz w:w="11906" w:h="16838"/>
      <w:pgMar w:top="1440" w:right="1463" w:bottom="1440" w:left="146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default" w:ascii="Times New Roman" w:hAnsi="Times New Roman" w:cs="Times New Roman"/>
                            </w:rPr>
                          </w:pPr>
                          <w:r>
                            <w:rPr>
                              <w:rStyle w:val="7"/>
                              <w:rFonts w:hint="default" w:ascii="Times New Roman" w:hAnsi="Times New Roman" w:cs="Times New Roman"/>
                              <w:sz w:val="28"/>
                              <w:szCs w:val="28"/>
                            </w:rPr>
                            <w:t xml:space="preserve">－ </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1</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jc w:val="right"/>
                      <w:rPr>
                        <w:rFonts w:hint="default" w:ascii="Times New Roman" w:hAnsi="Times New Roman" w:cs="Times New Roman"/>
                      </w:rPr>
                    </w:pPr>
                    <w:r>
                      <w:rPr>
                        <w:rStyle w:val="7"/>
                        <w:rFonts w:hint="default" w:ascii="Times New Roman" w:hAnsi="Times New Roman" w:cs="Times New Roman"/>
                        <w:sz w:val="28"/>
                        <w:szCs w:val="28"/>
                      </w:rPr>
                      <w:t xml:space="preserve">－ </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1</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415D"/>
    <w:multiLevelType w:val="singleLevel"/>
    <w:tmpl w:val="81D1415D"/>
    <w:lvl w:ilvl="0" w:tentative="0">
      <w:start w:val="1"/>
      <w:numFmt w:val="chineseCounting"/>
      <w:suff w:val="space"/>
      <w:lvlText w:val="第%1章"/>
      <w:lvlJc w:val="left"/>
      <w:rPr>
        <w:rFonts w:hint="eastAsia"/>
      </w:rPr>
    </w:lvl>
  </w:abstractNum>
  <w:abstractNum w:abstractNumId="1">
    <w:nsid w:val="D172ADE4"/>
    <w:multiLevelType w:val="singleLevel"/>
    <w:tmpl w:val="D172ADE4"/>
    <w:lvl w:ilvl="0" w:tentative="0">
      <w:start w:val="10"/>
      <w:numFmt w:val="chineseCounting"/>
      <w:suff w:val="space"/>
      <w:lvlText w:val="第%1条"/>
      <w:lvlJc w:val="left"/>
      <w:pPr>
        <w:ind w:left="-10"/>
      </w:pPr>
      <w:rPr>
        <w:rFonts w:hint="eastAsia" w:ascii="方正黑体_GBK" w:hAnsi="方正黑体_GBK" w:eastAsia="方正黑体_GBK" w:cs="方正黑体_GBK"/>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06ACA"/>
    <w:rsid w:val="0D795C1B"/>
    <w:rsid w:val="109B3227"/>
    <w:rsid w:val="16F06ACA"/>
    <w:rsid w:val="1F950C17"/>
    <w:rsid w:val="2A301504"/>
    <w:rsid w:val="349D5F95"/>
    <w:rsid w:val="3CDB1F96"/>
    <w:rsid w:val="45B50FAB"/>
    <w:rsid w:val="473741D8"/>
    <w:rsid w:val="4D105C83"/>
    <w:rsid w:val="4E7826E5"/>
    <w:rsid w:val="504A7F27"/>
    <w:rsid w:val="5BAD0A68"/>
    <w:rsid w:val="5FDC1157"/>
    <w:rsid w:val="625429C0"/>
    <w:rsid w:val="765C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2021-07-06T08:22:00Z</dcterms:created>
  <dc:creator>清修</dc:creator>
  <cp:lastModifiedBy>M</cp:lastModifiedBy>
  <cp:lastPrinted>2021-07-06T08:25:00Z</cp:lastPrinted>
  <dcterms:modified xsi:type="dcterms:W3CDTF">2021-08-29T07:38:58Z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16D935ABF8154F4D8EF75BCD59BE6E71</vt:lpwstr>
  </property>
</Properties>
</file>